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C2" w:rsidRDefault="00C664C2">
      <w:pPr>
        <w:pStyle w:val="ConsPlusNormal"/>
        <w:jc w:val="right"/>
        <w:outlineLvl w:val="0"/>
      </w:pPr>
      <w:r>
        <w:t>Утверждено</w:t>
      </w:r>
    </w:p>
    <w:p w:rsidR="00C664C2" w:rsidRDefault="00C664C2">
      <w:pPr>
        <w:pStyle w:val="ConsPlusNormal"/>
        <w:jc w:val="right"/>
      </w:pPr>
      <w:r>
        <w:t>Указом</w:t>
      </w:r>
    </w:p>
    <w:p w:rsidR="00C664C2" w:rsidRDefault="00C664C2">
      <w:pPr>
        <w:pStyle w:val="ConsPlusNormal"/>
        <w:jc w:val="right"/>
      </w:pPr>
      <w:r>
        <w:t>Губернатора</w:t>
      </w:r>
    </w:p>
    <w:p w:rsidR="00C664C2" w:rsidRDefault="00C664C2">
      <w:pPr>
        <w:pStyle w:val="ConsPlusNormal"/>
        <w:jc w:val="right"/>
      </w:pPr>
      <w:r>
        <w:t>Брянской области</w:t>
      </w:r>
    </w:p>
    <w:p w:rsidR="00C664C2" w:rsidRDefault="00C664C2">
      <w:pPr>
        <w:pStyle w:val="ConsPlusNormal"/>
        <w:jc w:val="right"/>
      </w:pPr>
      <w:r>
        <w:t>от 17 августа 2017 г. N 138</w:t>
      </w:r>
    </w:p>
    <w:p w:rsidR="00C664C2" w:rsidRDefault="00C664C2">
      <w:pPr>
        <w:pStyle w:val="ConsPlusNormal"/>
        <w:jc w:val="right"/>
      </w:pPr>
    </w:p>
    <w:p w:rsidR="00C664C2" w:rsidRDefault="00C664C2">
      <w:pPr>
        <w:pStyle w:val="ConsPlusTitle"/>
        <w:jc w:val="center"/>
      </w:pPr>
      <w:bookmarkStart w:id="0" w:name="P46"/>
      <w:bookmarkEnd w:id="0"/>
      <w:r>
        <w:t>ПОЛОЖЕНИЕ</w:t>
      </w:r>
    </w:p>
    <w:p w:rsidR="00C664C2" w:rsidRDefault="00C664C2">
      <w:pPr>
        <w:pStyle w:val="ConsPlusTitle"/>
        <w:jc w:val="center"/>
      </w:pPr>
      <w:r>
        <w:t>об управлении архитектуры и градостроительства</w:t>
      </w:r>
    </w:p>
    <w:p w:rsidR="00C664C2" w:rsidRDefault="00C664C2">
      <w:pPr>
        <w:pStyle w:val="ConsPlusTitle"/>
        <w:jc w:val="center"/>
      </w:pPr>
      <w:r>
        <w:t>Брянской области</w:t>
      </w:r>
    </w:p>
    <w:p w:rsidR="00C664C2" w:rsidRDefault="00C664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664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4C2" w:rsidRDefault="00C664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4C2" w:rsidRDefault="00C664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Брянской области</w:t>
            </w:r>
            <w:proofErr w:type="gramEnd"/>
          </w:p>
          <w:p w:rsidR="00C664C2" w:rsidRDefault="00C664C2">
            <w:pPr>
              <w:pStyle w:val="ConsPlusNormal"/>
              <w:jc w:val="center"/>
            </w:pPr>
            <w:r>
              <w:rPr>
                <w:color w:val="392C69"/>
              </w:rPr>
              <w:t>от 23.11.2017 N 199)</w:t>
            </w:r>
          </w:p>
        </w:tc>
      </w:tr>
    </w:tbl>
    <w:p w:rsidR="00C664C2" w:rsidRDefault="00C664C2">
      <w:pPr>
        <w:pStyle w:val="ConsPlusNormal"/>
        <w:jc w:val="center"/>
      </w:pPr>
    </w:p>
    <w:p w:rsidR="00C664C2" w:rsidRDefault="00C664C2">
      <w:pPr>
        <w:pStyle w:val="ConsPlusNormal"/>
        <w:jc w:val="center"/>
        <w:outlineLvl w:val="1"/>
      </w:pPr>
      <w:r>
        <w:t>I. Общие положения</w:t>
      </w:r>
    </w:p>
    <w:p w:rsidR="00C664C2" w:rsidRDefault="00C664C2">
      <w:pPr>
        <w:pStyle w:val="ConsPlusNormal"/>
        <w:jc w:val="center"/>
      </w:pPr>
    </w:p>
    <w:p w:rsidR="00C664C2" w:rsidRDefault="00C664C2">
      <w:pPr>
        <w:pStyle w:val="ConsPlusNormal"/>
        <w:ind w:firstLine="540"/>
        <w:jc w:val="both"/>
      </w:pPr>
      <w:r>
        <w:t xml:space="preserve">1.1. </w:t>
      </w:r>
      <w:proofErr w:type="gramStart"/>
      <w:r>
        <w:t>Управление архитектуры и градостроительства Брянской области (далее - управление) является исполнительным органом государственной власти Брянской области, осуществляющим функции по реализации государственной политики в области архитектурной и градостроительной деятельности, координации деятельности в сфере архитектуры и градостроительства, обеспечению деятельности по территориальному планированию, градостроительному зонированию, планировке территорий, информационному обеспечению градостроительной деятельности (далее - ИСОГД) по оказанию государственных услуг.</w:t>
      </w:r>
      <w:proofErr w:type="gramEnd"/>
    </w:p>
    <w:p w:rsidR="00C664C2" w:rsidRDefault="00C664C2">
      <w:pPr>
        <w:pStyle w:val="ConsPlusNormal"/>
        <w:spacing w:before="220"/>
        <w:ind w:firstLine="540"/>
        <w:jc w:val="both"/>
      </w:pPr>
      <w:r>
        <w:t>Реорганизация и ликвидация управления осуществляется указом Губернатора Брянской области.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При ликвидации или реорганизации управления всем работникам управления гарантируется соблюдение их прав и интересов в соответствии с законодательством Российской Федерации и Брянской области.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1.2. Управление подотчетно Правительству Брянской области.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 xml:space="preserve">1.3. Управление возглавляет начальник, назначаемый на должность и освобождаемый от должности Губернатором Брянской области. Начальник управления является главным архитектором Брянской области, непосредственно подчиняется Губернатору Брянской области и несет </w:t>
      </w:r>
      <w:proofErr w:type="gramStart"/>
      <w:r>
        <w:t>персональную</w:t>
      </w:r>
      <w:proofErr w:type="gramEnd"/>
      <w:r>
        <w:t xml:space="preserve"> ответственность за выполнение возложенных на управление задач и осуществление его функций и полномочий. Назначение и освобождение от должностей государственных гражданских служащих управления осуществляет начальник управления по согласованию с заместителем Губернатора Брянской области, координирующим работу управления. Остальные работники назначаются на должности и освобождаются от должностей начальником управления.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Управление в своей деятельности руководствуется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Градостроительным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указами и распоряжениями Президента Российской Федерации, законами Брянской области, указами и распоряжениями Губернатора Брянской области, постановлениями и распоряжениями Правительства Брянской области, а также нормативными актами соответствующих министерств и ведомств Российской Федерации и настоящим Положением.</w:t>
      </w:r>
      <w:proofErr w:type="gramEnd"/>
    </w:p>
    <w:p w:rsidR="00C664C2" w:rsidRDefault="00C664C2">
      <w:pPr>
        <w:pStyle w:val="ConsPlusNormal"/>
        <w:spacing w:before="220"/>
        <w:ind w:firstLine="540"/>
        <w:jc w:val="both"/>
      </w:pPr>
      <w:r>
        <w:t xml:space="preserve">1.5. Управление обладает правами юридического лица, имеет самостоятельный баланс, обособленное имущество, закрепленное за ним на праве оперативного управления, счета в органе Федерального казначейства и финансовом органе Брянской области, гербовую печать со </w:t>
      </w:r>
      <w:r>
        <w:lastRenderedPageBreak/>
        <w:t>своим наименованием, штамп, фирменные бланки, финансируется за счет средств областного бюджета.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 xml:space="preserve">1.6. На сотрудников управления, являющихся государственными гражданскими служащими, распространяются положения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 июля 2004 года N 79-ФЗ "О государственной гражданской службе Российской Федерации" и </w:t>
      </w:r>
      <w:hyperlink r:id="rId9" w:history="1">
        <w:r>
          <w:rPr>
            <w:color w:val="0000FF"/>
          </w:rPr>
          <w:t>Закона</w:t>
        </w:r>
      </w:hyperlink>
      <w:r>
        <w:t xml:space="preserve"> Брянской области от 16 июня 2005 года N 46-З "О государственной гражданской службе Брянской области".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 xml:space="preserve">1.7. Положение, структура и штатное расписание управления утверждаются указом Губернатора Брянской области. Структура управления, в части осуществления </w:t>
      </w:r>
      <w:proofErr w:type="gramStart"/>
      <w:r>
        <w:t>контроля за</w:t>
      </w:r>
      <w:proofErr w:type="gramEnd"/>
      <w:r>
        <w:t xml:space="preserve"> соблюдением органами местного самоуправления законодательства о градостроительной деятельности, утверждается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664C2" w:rsidRDefault="00C664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1.7 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Брянской области от 23.11.2017 N 199)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1.8. Место нахождения управления: 241050, г. Брянск, ул. Калинина, 73.</w:t>
      </w:r>
    </w:p>
    <w:p w:rsidR="00C664C2" w:rsidRDefault="00C664C2">
      <w:pPr>
        <w:pStyle w:val="ConsPlusNormal"/>
        <w:jc w:val="center"/>
      </w:pPr>
    </w:p>
    <w:p w:rsidR="00C664C2" w:rsidRDefault="00C664C2">
      <w:pPr>
        <w:pStyle w:val="ConsPlusNormal"/>
        <w:jc w:val="center"/>
        <w:outlineLvl w:val="1"/>
      </w:pPr>
      <w:r>
        <w:t>II. Основные задачи управления</w:t>
      </w:r>
    </w:p>
    <w:p w:rsidR="00C664C2" w:rsidRDefault="00C664C2">
      <w:pPr>
        <w:pStyle w:val="ConsPlusNormal"/>
        <w:jc w:val="center"/>
      </w:pPr>
    </w:p>
    <w:p w:rsidR="00C664C2" w:rsidRDefault="00C664C2">
      <w:pPr>
        <w:pStyle w:val="ConsPlusNormal"/>
        <w:ind w:firstLine="540"/>
        <w:jc w:val="both"/>
      </w:pPr>
      <w:r>
        <w:t>2.1. Участие в разработке и реализации градостроительной политики на территории Брянской области.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2.2. Руководство деятельностью подведомственных государственных учреждений.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2.3. Организация работы по созданию и утверждению документов территориального планирования Брянской области и вынесению на утверждение их проектов в Правительство Брянской области.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2.4. Организация работы по созданию деятельности согласительной комиссии по проекту схемы территориального планирования Брянской области.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2.5. Организация подготовки и утверждения документов по планировке территории для размещения объектов капитального строительства регионального значения.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2.6. Организация рассмотрения совместно с органами местного самоуправления проекта схемы территориального планирования Российской Федерации, схем территориального планирования муниципальных районов, проектов генеральных планов поселений, городских округов, подготовка заключений и внесение предложений в Правительство Брянской области о согласовании, внесении изменений или отклонении от согласования этих документов в случаях, установленных законодательством.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2.7. Обеспечение взаимодействия участников правоотношений в сфере градостроительной и архитектурной деятельности на территории области.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2.8. Организация работы по подготовке и утверждению региональных нормативов градостроительного проектирования Брянской области.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2.9. Организация информирования населения о принимаемых и принятых решениях в сфере градостроительства.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 xml:space="preserve">2.10. Определение порядка использования земельных участков, на которые действия градостроительных регламентов не распространяются или для которых градостроительные регламенты не </w:t>
      </w:r>
      <w:proofErr w:type="gramStart"/>
      <w:r>
        <w:t>устанавливаются</w:t>
      </w:r>
      <w:proofErr w:type="gramEnd"/>
      <w:r>
        <w:t xml:space="preserve"> и выдается разрешение на строительство на таком земельном участке.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lastRenderedPageBreak/>
        <w:t xml:space="preserve">2.11. Выполнение мероприятий по гражданской обороне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28 января 1998 года N 28-ФЗ "О гражданской обороне".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 xml:space="preserve">2.12. Осуществление </w:t>
      </w:r>
      <w:proofErr w:type="gramStart"/>
      <w:r>
        <w:t>контроля за</w:t>
      </w:r>
      <w:proofErr w:type="gramEnd"/>
      <w:r>
        <w:t xml:space="preserve"> соблюдением органами местного самоуправления законодательства о градостроительной деятельности на территории Брянской области.</w:t>
      </w:r>
    </w:p>
    <w:p w:rsidR="00C664C2" w:rsidRDefault="00C664C2">
      <w:pPr>
        <w:pStyle w:val="ConsPlusNormal"/>
        <w:jc w:val="center"/>
      </w:pPr>
    </w:p>
    <w:p w:rsidR="00C664C2" w:rsidRDefault="00C664C2">
      <w:pPr>
        <w:pStyle w:val="ConsPlusNormal"/>
        <w:jc w:val="center"/>
        <w:outlineLvl w:val="1"/>
      </w:pPr>
      <w:r>
        <w:t>III. Функции управления</w:t>
      </w:r>
    </w:p>
    <w:p w:rsidR="00C664C2" w:rsidRDefault="00C664C2">
      <w:pPr>
        <w:pStyle w:val="ConsPlusNormal"/>
        <w:jc w:val="center"/>
      </w:pPr>
    </w:p>
    <w:p w:rsidR="00C664C2" w:rsidRDefault="00C664C2">
      <w:pPr>
        <w:pStyle w:val="ConsPlusNormal"/>
        <w:ind w:firstLine="540"/>
        <w:jc w:val="both"/>
      </w:pPr>
      <w:r>
        <w:t>Управление в соответствии с указанными задачами осуществляет следующие функции: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3.1. Участвует в разработке проектов нормативных правовых актов Брянской области в сфере градостроительной деятельности и вносит предложения в Правительство Брянской области о совершенствовании законодательства Брянской области в сфере градостроительной деятельности.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3.2. Разрабатывает и реализует мероприятия государственных программ (подпрограмм) в сфере архитектуры и градостроительной деятельности и осуществляет их реализацию.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3.3. Разрабатывает и утверждает государственные программы (подпрограммы) в сфере архитектуры и градостроительной деятельности.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3.4. Заключает государственные контракты с победителями конкурсов на разработку документов территориального планирования Брянской области, финансируемых из областного бюджета, после проведения конкурсов уполномоченным органом на осуществление функций по размещению заказов для государственных заказчиков Брянской области.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3.5. Обеспечивает подготовку проекта схемы территориального планирования Брянской области, а также плана ее реализации.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>Обеспечивает опубликование проекта схемы территориального планирования Брянской области и схемы территориального планирования Брянской области в порядке, установленном для официального опубликования нормативных правовых актов органов государственной власти Брянской области, иной официальной информации, и размещение проекта схемы территориального планирования Брянской области и схемы территориального планирования Брянской области на официальном сайте Правительства Брянской области в сети Интернет.</w:t>
      </w:r>
      <w:proofErr w:type="gramEnd"/>
    </w:p>
    <w:p w:rsidR="00C664C2" w:rsidRDefault="00C664C2">
      <w:pPr>
        <w:pStyle w:val="ConsPlusNormal"/>
        <w:spacing w:before="220"/>
        <w:ind w:firstLine="540"/>
        <w:jc w:val="both"/>
      </w:pPr>
      <w:r>
        <w:t>3.7. Обеспечивает направление схемы территориального планирования Брянской области в течение трех дней со дня ее утверждения в уполномоченный федеральный орган исполнительной власти и главам муниципальных образований применительно к территориям, в отношении которых подготовлена схема территориального планирования Брянской области.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3.8. Обеспечивает согласование с Правительством Брянской области проектов документов территориального планирования Российской Федерации, субъектов Российской Федерации, имеющих общую границу с Брянской областью, и муниципальных образований Брянской области в соответствии с действующим законодательством.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3.9. Обеспечивает подготовку сводного заключения на проект схемы территориального планирования Российской Федерации.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3.10. Осуществляет проверку подготовленной документации по планировке территории на соответствие требованиям градостроительного законодательства, по результатам которой принимается решение о направлении такой документации в Правительство Брянской области на утверждение или об отклонении такой документации и о направлении ее на доработку.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3.11. Направляет по поручению Правительства Брянской области документы территориального планирования Брянской области на государственную экспертизу.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lastRenderedPageBreak/>
        <w:t>3.12. Устанавливает состав и содержание проектов планировки территории, подготовка которых осуществляется на основании документов территориального планирования Брянской области, документов территориального планирования муниципальных образований.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3.13. Принимает решения о подготовке документации по планировке территории, на которой предусматривается размещение объектов капитального строительства регионального значения.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3.14. После проведения конкурсов уполномоченным органом на осуществление функций по размещению заказов для государственных заказчиков Брянской области заключает государственные контракты с победителями конкурсов на разработку региональных нормативов градостроительного проектирования, финансируемых из областного бюджета, и обеспечение их разработки и утверждения.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3.15. В установленном законодательством порядке и в пределах своей компетенции выдает разрешения на строительство и разрешения на ввод объектов в эксплуатацию.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3.16. В установленном законодательством порядке и в пределах своей компетенции определяет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3.17. Оказывает методическую и консультационную помощь органам местного самоуправления муниципальных образований Брянской области по подготовке документов территориального планирования, правил землепользования и застройки, документации по планировке территории, по ведению ИСОГД и иным вопросам градостроительной деятельности.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 xml:space="preserve">3.18. Осуществляет государственный </w:t>
      </w:r>
      <w:proofErr w:type="gramStart"/>
      <w:r>
        <w:t>контроль за</w:t>
      </w:r>
      <w:proofErr w:type="gramEnd"/>
      <w:r>
        <w:t xml:space="preserve"> соблюдением органами местного самоуправления законодательства о градостроительной деятельности в порядке, определенном нормативным правовым актом Правительства Брянской области.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3.19. Организует работу согласительной комиссии по проекту схемы территориального планирования Брянской области.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3.20. Осуществляет работу со сведениями, составляющими государственную тайну.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3.21. Для федеральных органов власти, органов власти Брянской области подготавливает, анализирует и обобщает информацию по вопросам осуществления градостроительной деятельности на территории Брянской области.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 xml:space="preserve">3.22. Исполняет функцию оператора ИСОГД в соответствии с Градостроительным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и иными нормативно-правовыми документами Российской Федерации: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3.22.1. Организует ведение, обобщение и систематизацию сведений, поступающих из ИСОГД муниципальных образований по каналам связи.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 xml:space="preserve">3.22.2. Организует </w:t>
      </w:r>
      <w:proofErr w:type="gramStart"/>
      <w:r>
        <w:t>контроль за</w:t>
      </w:r>
      <w:proofErr w:type="gramEnd"/>
      <w:r>
        <w:t xml:space="preserve"> достоверностью, корректностью, полнотой поступающих сведений.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3.22.3. Организует комплекс мероприятий, направленных на сохранение сведений.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3.22.4. Вносит предложения в Правительство Брянской области по оптимизации и развитию ИСОГД на территории Брянской области.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3.22.5. Организует электронное межведомственное взаимодействие с органами исполнительной власти и иными юридическими и физическими лицами в рамках полномочий.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lastRenderedPageBreak/>
        <w:t>3.23. Издает нормативные правовые акты в пределах своей компетенции в форме приказов.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 xml:space="preserve">3.24. Осуществляет переданные полномочия Российской Федерации в области </w:t>
      </w:r>
      <w:proofErr w:type="gramStart"/>
      <w:r>
        <w:t>контроля за</w:t>
      </w:r>
      <w:proofErr w:type="gramEnd"/>
      <w:r>
        <w:t xml:space="preserve"> соблюдением органами местного самоуправления законодательства о градостроительной деятельности, в том числе: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3.24.1. За соответствием муниципальных правовых актов законодательству о градостроительной деятельности.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 xml:space="preserve">3.24.2. За соблюдением установленных законодательством о градостроительной деятельности сроков приведения муниципальных правовых актов в соответствие с требованиями Градостроительного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3.24.3. За соблюдением процедур, установленных законодательством о градостроительной деятельности для подготовки и утверждения документов территориального планирования, правил землепользования и застройки, документации по планировке территории, градостроительных планов земельных участков и тому подобное.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3.24.4. За устранением нарушений законодательства о градостроительной деятельности.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3.25. Осуществляет предварительное согласование схем размещения рекламных конструкций, утверждаемых органами местного самоуправления муниципальных районов и городских округов Брянской области, и вносимых в них изменений.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3.26. В ходе мероприятий по гражданской обороне осуществляет участие в разработке и реализации планов ускоренного строительства недостающего фонда защитных сооружений по планам расчетного года и принимает участие в создании запасов строительных материалов для строительства и дооборудования защитных сооружений.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3.27. Осуществляет и координирует в пределах своей компетенции работу органов местного самоуправления в сфере архитектуры и градостроительства.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3.28. Осуществление своевременного рассмотрения обращений граждан и юридических лиц, принятие по ним решений в объеме и компетенции управления в срок, установленный законодательством Российской Федерации и Брянской области.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3.29. Участвует в формировании кадровой политики в области архитектуры и градостроительства.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3.30. Участвует в разработке и реализации приоритетных национальных проектов.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3.31. Рассматривает и согласовывает материалы на представление работников архитектурной и градостроительной отрасли к награждению государственными наградами Российской Федерации и присвоению почетных званий.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3.32. Содействует распространению и внедрению в производство научных разработок в сфере архитектуры и градостроительства.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 xml:space="preserve">3.33. Осуществляет в пределах своей компетенции координацию и регулирование деятельности подведомственных государственных учреждений, а также </w:t>
      </w:r>
      <w:proofErr w:type="gramStart"/>
      <w:r>
        <w:t>контроль за</w:t>
      </w:r>
      <w:proofErr w:type="gramEnd"/>
      <w:r>
        <w:t xml:space="preserve"> их деятельностью.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3.34. Участвует в постоянно действующих комиссиях и рабочих группах, образованных Правительством Брянской области для решения отдельных вопросов, связанных с социально-экономическим развитием Брянской области.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 xml:space="preserve">3.35. Координирует деятельность подведомственных государственных учреждений по </w:t>
      </w:r>
      <w:r>
        <w:lastRenderedPageBreak/>
        <w:t>обеспечению антитеррористической защищенности.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3.36. Осуществляет мониторинг исполнения подведомственных государственных учреждений в сфере противодействия терроризму.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3.37. Участвует в разработке и реализации государственных программ, а также содействует в развитии межрегионального и международного сотрудничества в сфере архитектурно-градостроительной деятельности.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3.38. Проводит заседания архитекторов муниципальных образований по вопросам деятельности органов архитектуры и градостроительства муниципальных образований Брянской области.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 xml:space="preserve">3.39. Организует подготовку исходно-разрешительной документации и проекта планировки территории в целях реализации полномочий Российской Федерации по управлению и распоряжению земельными участками, иными объектами недвижимого имущества, находящимися в федеральной собственности, переданных Брянской области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24.07.2008 N 161-ФЗ "О содействии развитию жилищного строительства".</w:t>
      </w:r>
    </w:p>
    <w:p w:rsidR="00C664C2" w:rsidRDefault="00C664C2">
      <w:pPr>
        <w:pStyle w:val="ConsPlusNormal"/>
        <w:jc w:val="center"/>
      </w:pPr>
    </w:p>
    <w:p w:rsidR="00C664C2" w:rsidRDefault="00C664C2">
      <w:pPr>
        <w:pStyle w:val="ConsPlusNormal"/>
        <w:jc w:val="center"/>
        <w:outlineLvl w:val="1"/>
      </w:pPr>
      <w:r>
        <w:t>IV. Права и обязанности управления</w:t>
      </w:r>
    </w:p>
    <w:p w:rsidR="00C664C2" w:rsidRDefault="00C664C2">
      <w:pPr>
        <w:pStyle w:val="ConsPlusNormal"/>
        <w:jc w:val="center"/>
      </w:pPr>
    </w:p>
    <w:p w:rsidR="00C664C2" w:rsidRDefault="00C664C2">
      <w:pPr>
        <w:pStyle w:val="ConsPlusNormal"/>
        <w:ind w:firstLine="540"/>
        <w:jc w:val="both"/>
      </w:pPr>
      <w:r>
        <w:t>Для осуществления возложенных на него задач и функций управление имеет право: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4.1. Участвовать в рассмотрении вопросов своей сферы деятельности в органах государственной власти Брянской области и федеральных органах исполнительной власти.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4.2. Запрашивать и получать в установленном порядке необходимую информацию от органов государственной власти, органов местного самоуправления, иных предприятий и организаций.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4.3. Создавать межведомственные комиссии, экспертные и иные советы, рабочие группы по вопросам градостроительной деятельности.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4.4. Выступать стороной по делу в качестве истца, ответчика и третьего лица в мировых судах, судах общей юрисдикции и арбитражных судах.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4.5. В пределах своей компетенции заключать гражданско-правовые договоры.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4.6. Управление для осуществления полномочий в области архитектуры и градостроения имеет право: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4.6.1. Принимать решения по вопросам архитектурной и градостроительной деятельности на территории Брянской области и разрабатывать методические материалы и рекомендации по вопросам, отнесенным к компетенции управления.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4.6.2. Вести переговоры и переписку по вопросам, относящимся к компетенции управления, с органами местного самоуправления, региональными и федеральными органами исполнительной власти в соответствии с поручениями Губернатора Брянской области, его заместителей, а также пользоваться в установленном порядке имеющейся информационной базой Правительства Брянской области.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 xml:space="preserve">4.6.3. </w:t>
      </w:r>
      <w:proofErr w:type="gramStart"/>
      <w:r>
        <w:t xml:space="preserve">Готовить заключения и вносить предложения в Правительство Брянской области о согласовании, внесении изменений или отклонении от согласования проектов схем территориального планирования субъектов Российской Федерации, имеющих общую границу с областью, муниципальных районов, входящих в состав области, а также генеральных планов </w:t>
      </w:r>
      <w:r>
        <w:lastRenderedPageBreak/>
        <w:t>городских округов, городских и сельских поселений в случаях, предусмотренных законодательством Российской Федерации.</w:t>
      </w:r>
      <w:proofErr w:type="gramEnd"/>
    </w:p>
    <w:p w:rsidR="00C664C2" w:rsidRDefault="00C664C2">
      <w:pPr>
        <w:pStyle w:val="ConsPlusNormal"/>
        <w:spacing w:before="220"/>
        <w:ind w:firstLine="540"/>
        <w:jc w:val="both"/>
      </w:pPr>
      <w:r>
        <w:t>4.6.4. Рассматривать и вносить предложения в Правительство Брянской области о согласовании или отклонении от согласования размещения объектов капитального строительства федерального и местного значения, которые могут оказать негативное воздействие на окружающую среду на территории области.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4.6.5. Вносить предложения в Правительство Брянской области о совместной подготовке проектов документов территориального планирования с федеральными органами исполнительной власти, органами исполнительной власти субъектов Российской Федерации, имеющих общую границу с областью, и органами местного самоуправления муниципальных образований, входящих в состав области.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 xml:space="preserve">4.6.6. </w:t>
      </w:r>
      <w:proofErr w:type="gramStart"/>
      <w:r>
        <w:t>Рассматривать и вносить предложения в Правительство Брянской области об утверждении документации по планировке в границах территории, на которую не распространяется действие градостроительного регламента или для которой не устанавливается градостроительный регламент, и подготовка которой осуществляется физическим или юридическим лицом.</w:t>
      </w:r>
      <w:proofErr w:type="gramEnd"/>
    </w:p>
    <w:p w:rsidR="00C664C2" w:rsidRDefault="00C664C2">
      <w:pPr>
        <w:pStyle w:val="ConsPlusNormal"/>
        <w:spacing w:before="220"/>
        <w:ind w:firstLine="540"/>
        <w:jc w:val="both"/>
      </w:pPr>
      <w:r>
        <w:t>4.6.7. Рассматривать правила землепользования и застройки муниципальных образований, вносить в установленном порядке предложения об их изменении, а в случае несоответствия правил законодательству Российской Федерации, схемам территориального планирования Брянской области, утвержденным до принятия правил застройки и землепользования, вносить предложения об их отмене в установленном законодательством порядке.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4.6.8. Вносить предложения о подготовке и утверждении документации по планировке территории для объектов капитального строительства областного значения, выполненных на основании решений Правительства Брянской области, а также осуществлять проверку этой документации.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 xml:space="preserve">4.6.9. Осуществлять проверку и вносить предложения на рассмотрение Правительства Брянской области об утверждении или </w:t>
      </w:r>
      <w:proofErr w:type="gramStart"/>
      <w:r>
        <w:t>об отклонении от утверждения документации по планировке территорий в границах зон с особыми условиями</w:t>
      </w:r>
      <w:proofErr w:type="gramEnd"/>
      <w:r>
        <w:t xml:space="preserve"> использования территорий.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4.6.10. Согласовывать градостроительные разделы программ социально-экономического развития области.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4.6.11. Согласовывать проекты нормативных правовых актов по вопросам землеустройства, формирования объектов недвижимости, охраны памятников истории и культуры, охраны природы и окружающей среды и иную документацию, затрагивающую интересы в сфере архитектуры и градостроительства области.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 xml:space="preserve">4.6.12. Согласовывать </w:t>
      </w:r>
      <w:proofErr w:type="spellStart"/>
      <w:r>
        <w:t>предпроектную</w:t>
      </w:r>
      <w:proofErr w:type="spellEnd"/>
      <w:r>
        <w:t xml:space="preserve"> и проектную документацию на строительство новых, реконструкцию и капитальный ремонт существующих объектов недвижимости областного значения в части, касающейся полномочий исполнительного органа.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 xml:space="preserve">4.6.13. </w:t>
      </w:r>
      <w:proofErr w:type="gramStart"/>
      <w:r>
        <w:t>Рассматривать документы и выдавать разрешения на строительство на участках, на которые не распространяются действия градостроительных регламентов или для которых не устанавливаются градостроительные регламенты, а также на объекты строительства, реконструкции, капитального ремонта объектов капитального строительства областного значения, при размещении которых допускается изъятие, в том числе путем выкупа, земельных участков.</w:t>
      </w:r>
      <w:proofErr w:type="gramEnd"/>
    </w:p>
    <w:p w:rsidR="00C664C2" w:rsidRDefault="00C664C2">
      <w:pPr>
        <w:pStyle w:val="ConsPlusNormal"/>
        <w:spacing w:before="220"/>
        <w:ind w:firstLine="540"/>
        <w:jc w:val="both"/>
      </w:pPr>
      <w:r>
        <w:t xml:space="preserve">4.6.14. Выдавать разрешения </w:t>
      </w:r>
      <w:proofErr w:type="gramStart"/>
      <w:r>
        <w:t xml:space="preserve">на ввод объектов в эксплуатацию в рамках своей компетенции в соответствии с Градостроительным </w:t>
      </w:r>
      <w:hyperlink r:id="rId15" w:history="1">
        <w:r>
          <w:rPr>
            <w:color w:val="0000FF"/>
          </w:rPr>
          <w:t>кодексом</w:t>
        </w:r>
        <w:proofErr w:type="gramEnd"/>
      </w:hyperlink>
      <w:r>
        <w:t xml:space="preserve"> Российской Федерации.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lastRenderedPageBreak/>
        <w:t>4.6.15. Определять параметры (условия) использования земельных участков, на которые не распространяется действие градостроительных регламентов или для которых градостроительные регламенты не устанавливаются.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 xml:space="preserve">4.6.16. Запрашивать от органов местного </w:t>
      </w:r>
      <w:proofErr w:type="gramStart"/>
      <w:r>
        <w:t>самоуправления сведения информационной системы обеспечения градостроительной деятельности</w:t>
      </w:r>
      <w:proofErr w:type="gramEnd"/>
      <w:r>
        <w:t xml:space="preserve"> в порядке, установленном Правительством Российской Федерации.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4.6.17. Формировать областной архивный фонд инженерных изысканий и банк данных градостроительной и проектной документации по объектам, на которые управление выдает разрешения на строительство.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4.6.18. Рассматривать в пределах своей компетенции предложения органов местного самоуправления об установлении и изменении границ городских и сельских поселений, других муниципальных образований.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4.6.19. В установленном порядке вносить предложения при заключении соглашений между Правительством Брянской области и органами местного самоуправления о взаимодействии управления и местных органов архитектуры и градостроительства в проведении государственной градостроительной политики на соответствующих территориях, участии в подготовке документов территориального планирования и документации по планировке территории.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4.6.20. Давать в пределах своей компетенции заявителям разъяснения по вопросам применения норм, правил и стандартов в области архитектуры и градостроительства.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4.6.21. Направлять в судебные органы, органы прокуратуры Российской Федерации, органы внутренних дел Российской Федерации и иные государственные органы в соответствии с их компетенцией материалы о выявленных в результате проверок нарушениях.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4.6.22. Принимать меры в пределах своей компетенции, необходимые для привлечения руководителей и других должностных лиц органов местного самоуправления к ответственности в соответствии с законодательством Российской Федерации.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4.6.23. Согласовывать проекты на проведение строительных, реставрационных, ремонтных и иных работ в заповедных и исторических зонах городов и населенных пунктов области.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4.7. Начальник управления: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4.7.1. Руководит деятельностью управления, координирует и регулирует деятельность подведомственных управлению государственных учреждений, несет персональную ответственность за выполнение возложенных на управление задач и осуществление им своих функций.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4.7.2. Утверждает должностные регламенты работников.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4.7.3. Издает приказы в пределах своей компетенции.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4.7.4. В пределах установленного фонда оплаты труда разрабатывает проекты структуры, штатного расписания управления, утверждает смету расходов на его содержание в пределах, утвержденных на соответствующий период лимитов бюджетных ассигнований.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4.7.5. Вносит в установленном порядке проекты нормативных правовых актов по вопросам, входящим в компетенцию управления.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 xml:space="preserve">4.7.6. Обеспечивает взаимодействие с федеральными, областными органами государственной власти и органами местного самоуправления по вопросам, входящим в </w:t>
      </w:r>
      <w:r>
        <w:lastRenderedPageBreak/>
        <w:t>компетенцию управления.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4.7.7. Назначает на должности по согласованию с заместителем Губернатора Брянской области, координирующим работу управления, руководителей подведомственных государственных учреждений, заключает, изменяет и прекращает трудовые договоры с ними.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4.7.8. Согласовывает штатные расписания подведомственных государственных учреждений.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4.7.9. Утверждает сметы доходов и расходов подведомственных государственных учреждений.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4.7.10. Согласовывает уставы подведомственных государственных учреждений.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4.7.11. Обеспечивает в установленном порядке проведение проверок подведомственных государственных учреждений.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4.7.12. Утверждает бухгалтерскую отчетность и отчеты подведомственных государственных учреждений.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4.7.13. Обеспечивает своевременную уплату управлением в полном объеме всех установленных законодательством Российской Федерации налогов, сборов и обязательных платежей в бюджет Российской Федерации.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4.7.14. Утверждает положения об отделах управления в соответствии с его структурой, должностные регламенты государственных гражданских служащих.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4.7.15. Обеспечивает сохранность сведений, составляющих государственную тайну, и их носителей при реорганизации, ликвидации управления или при прекращении работ с охраняемыми сведениями.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4.7.16. Несет ответственность за организацию работ и создание условий по защите государственной тайны.</w:t>
      </w:r>
    </w:p>
    <w:p w:rsidR="00C664C2" w:rsidRDefault="00C664C2">
      <w:pPr>
        <w:pStyle w:val="ConsPlusNormal"/>
        <w:spacing w:before="220"/>
        <w:ind w:firstLine="540"/>
        <w:jc w:val="both"/>
      </w:pPr>
      <w:r>
        <w:t>4.7.17. Имеет иные права и обязанности в соответствии с действующим законодательством Российской Федерации.</w:t>
      </w:r>
    </w:p>
    <w:p w:rsidR="00C664C2" w:rsidRDefault="00C664C2">
      <w:pPr>
        <w:pStyle w:val="ConsPlusNormal"/>
        <w:jc w:val="center"/>
      </w:pPr>
    </w:p>
    <w:p w:rsidR="00C664C2" w:rsidRDefault="00C664C2">
      <w:pPr>
        <w:pStyle w:val="ConsPlusNormal"/>
        <w:jc w:val="center"/>
        <w:outlineLvl w:val="1"/>
      </w:pPr>
      <w:r>
        <w:t>V. Взаимоотношения</w:t>
      </w:r>
    </w:p>
    <w:p w:rsidR="00C664C2" w:rsidRDefault="00C664C2">
      <w:pPr>
        <w:pStyle w:val="ConsPlusNormal"/>
        <w:jc w:val="center"/>
      </w:pPr>
    </w:p>
    <w:p w:rsidR="00C664C2" w:rsidRDefault="00C664C2">
      <w:pPr>
        <w:pStyle w:val="ConsPlusNormal"/>
        <w:ind w:firstLine="540"/>
        <w:jc w:val="both"/>
      </w:pPr>
      <w:proofErr w:type="gramStart"/>
      <w:r>
        <w:t>При осуществлении своих задач и функций управление взаимодействует со структурными подразделениями администрации Губернатора Брянской области и Правительства Брянской области, органами государственной власти Брянской области, органами государственной власти иных субъектов Российской Федерации, органами местного самоуправления, федеральными органами государственной власти, территориальными структурами федеральных органов государственной власти, учреждениями, предприятиями и организациями независимо от форм собственности и ведомственной принадлежности.</w:t>
      </w:r>
      <w:proofErr w:type="gramEnd"/>
    </w:p>
    <w:p w:rsidR="00C664C2" w:rsidRDefault="00C664C2">
      <w:pPr>
        <w:pStyle w:val="ConsPlusNormal"/>
        <w:ind w:firstLine="540"/>
        <w:jc w:val="both"/>
      </w:pPr>
    </w:p>
    <w:p w:rsidR="00C664C2" w:rsidRDefault="00C664C2">
      <w:pPr>
        <w:pStyle w:val="ConsPlusNormal"/>
        <w:ind w:firstLine="540"/>
        <w:jc w:val="both"/>
      </w:pPr>
    </w:p>
    <w:p w:rsidR="00C664C2" w:rsidRDefault="00C664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177C" w:rsidRDefault="00C664C2"/>
    <w:sectPr w:rsidR="00F8177C" w:rsidSect="002C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4C2"/>
    <w:rsid w:val="000758FA"/>
    <w:rsid w:val="006A76B9"/>
    <w:rsid w:val="008659FD"/>
    <w:rsid w:val="00C6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6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B27C852A96A3C590D96EBD922A24EF8488C487305691B4583A61537oCf8H" TargetMode="External"/><Relationship Id="rId13" Type="http://schemas.openxmlformats.org/officeDocument/2006/relationships/hyperlink" Target="consultantplus://offline/ref=742B27C852A96A3C590D96EBD922A24EF841824A7306691B4583A61537oCf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2B27C852A96A3C590D96EBD922A24EF841824A7306691B4583A61537oCf8H" TargetMode="External"/><Relationship Id="rId12" Type="http://schemas.openxmlformats.org/officeDocument/2006/relationships/hyperlink" Target="consultantplus://offline/ref=742B27C852A96A3C590D96EBD922A24EF841824A7306691B4583A61537oCf8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B27C852A96A3C590D96EBD922A24EF84B854E7009691B4583A61537oCf8H" TargetMode="External"/><Relationship Id="rId11" Type="http://schemas.openxmlformats.org/officeDocument/2006/relationships/hyperlink" Target="consultantplus://offline/ref=742B27C852A96A3C590D96EBD922A24EFB40844C7707691B4583A61537oCf8H" TargetMode="External"/><Relationship Id="rId5" Type="http://schemas.openxmlformats.org/officeDocument/2006/relationships/hyperlink" Target="consultantplus://offline/ref=742B27C852A96A3C590D96EBD922A24EF841824E7A563E1914D6A8o1f0H" TargetMode="External"/><Relationship Id="rId15" Type="http://schemas.openxmlformats.org/officeDocument/2006/relationships/hyperlink" Target="consultantplus://offline/ref=742B27C852A96A3C590D96EBD922A24EF841824A7306691B4583A61537oCf8H" TargetMode="External"/><Relationship Id="rId10" Type="http://schemas.openxmlformats.org/officeDocument/2006/relationships/hyperlink" Target="consultantplus://offline/ref=742B27C852A96A3C590D96FDDA4EFE43FB42DB467400654A19DCFD4860C17CF4FB60F003BE2D9F532854B4oEf8H" TargetMode="External"/><Relationship Id="rId4" Type="http://schemas.openxmlformats.org/officeDocument/2006/relationships/hyperlink" Target="consultantplus://offline/ref=742B27C852A96A3C590D96FDDA4EFE43FB42DB467400654A19DCFD4860C17CF4FB60F003BE2D9F532854B4oEf8H" TargetMode="External"/><Relationship Id="rId9" Type="http://schemas.openxmlformats.org/officeDocument/2006/relationships/hyperlink" Target="consultantplus://offline/ref=742B27C852A96A3C590D96FDDA4EFE43FB42DB467401604A1CDCFD4860C17CF4oFfBH" TargetMode="External"/><Relationship Id="rId14" Type="http://schemas.openxmlformats.org/officeDocument/2006/relationships/hyperlink" Target="consultantplus://offline/ref=742B27C852A96A3C590D96EBD922A24EF841824A7509691B4583A61537oCf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3985</Words>
  <Characters>22718</Characters>
  <Application>Microsoft Office Word</Application>
  <DocSecurity>0</DocSecurity>
  <Lines>189</Lines>
  <Paragraphs>53</Paragraphs>
  <ScaleCrop>false</ScaleCrop>
  <Company/>
  <LinksUpToDate>false</LinksUpToDate>
  <CharactersWithSpaces>26650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Lisichkinvv</dc:creator>
  <cp:lastModifiedBy>Lisichkinvv</cp:lastModifiedBy>
  <cp:revision>1</cp:revision>
  <dcterms:created xsi:type="dcterms:W3CDTF">2018-03-23T07:31:00Z</dcterms:created>
  <dcterms:modified xsi:type="dcterms:W3CDTF">2018-03-23T07:34:00Z</dcterms:modified>
</cp:coreProperties>
</file>